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b w:val="1"/>
          <w:sz w:val="26"/>
          <w:szCs w:val="26"/>
        </w:rPr>
      </w:pPr>
      <w:r w:rsidDel="00000000" w:rsidR="00000000" w:rsidRPr="00000000">
        <w:rPr>
          <w:b w:val="1"/>
          <w:sz w:val="26"/>
          <w:szCs w:val="26"/>
          <w:rtl w:val="0"/>
        </w:rPr>
        <w:t xml:space="preserve">COOLTOUR - Millennials for Cultural Heritage</w:t>
      </w:r>
    </w:p>
    <w:p w:rsidR="00000000" w:rsidDel="00000000" w:rsidP="00000000" w:rsidRDefault="00000000" w:rsidRPr="00000000" w14:paraId="00000002">
      <w:pPr>
        <w:spacing w:after="0" w:line="276" w:lineRule="auto"/>
        <w:rPr>
          <w:b w:val="1"/>
          <w:sz w:val="26"/>
          <w:szCs w:val="26"/>
        </w:rPr>
      </w:pPr>
      <w:r w:rsidDel="00000000" w:rsidR="00000000" w:rsidRPr="00000000">
        <w:rPr>
          <w:b w:val="1"/>
          <w:sz w:val="26"/>
          <w:szCs w:val="26"/>
          <w:rtl w:val="0"/>
        </w:rPr>
        <w:t xml:space="preserve">Grant Agreement n°: 2021-1-IT03-KA220-YOU-000029203</w:t>
      </w:r>
    </w:p>
    <w:p w:rsidR="00000000" w:rsidDel="00000000" w:rsidP="00000000" w:rsidRDefault="00000000" w:rsidRPr="00000000" w14:paraId="00000003">
      <w:pPr>
        <w:spacing w:after="0" w:line="276" w:lineRule="auto"/>
        <w:rPr>
          <w:b w:val="1"/>
          <w:sz w:val="26"/>
          <w:szCs w:val="26"/>
        </w:rPr>
      </w:pPr>
      <w:r w:rsidDel="00000000" w:rsidR="00000000" w:rsidRPr="00000000">
        <w:rPr>
          <w:b w:val="1"/>
          <w:sz w:val="26"/>
          <w:szCs w:val="26"/>
          <w:rtl w:val="0"/>
        </w:rPr>
        <w:t xml:space="preserve">Annex 1. Participants’ Toolkit</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both"/>
        <w:rPr>
          <w:b w:val="1"/>
          <w:sz w:val="24"/>
          <w:szCs w:val="24"/>
        </w:rPr>
      </w:pPr>
      <w:r w:rsidDel="00000000" w:rsidR="00000000" w:rsidRPr="00000000">
        <w:rPr>
          <w:b w:val="1"/>
          <w:sz w:val="24"/>
          <w:szCs w:val="24"/>
          <w:rtl w:val="0"/>
        </w:rPr>
        <w:t xml:space="preserve">SHORT PRESENTATION OF THE PROJECT</w:t>
      </w:r>
    </w:p>
    <w:p w:rsidR="00000000" w:rsidDel="00000000" w:rsidP="00000000" w:rsidRDefault="00000000" w:rsidRPr="00000000" w14:paraId="00000007">
      <w:pPr>
        <w:spacing w:after="0" w:line="240" w:lineRule="auto"/>
        <w:jc w:val="both"/>
        <w:rPr>
          <w:color w:val="333333"/>
        </w:rPr>
      </w:pPr>
      <w:r w:rsidDel="00000000" w:rsidR="00000000" w:rsidRPr="00000000">
        <w:rPr>
          <w:rtl w:val="0"/>
        </w:rPr>
        <w:t xml:space="preserve">“COOLTOUR - Millennials for Cultural Heritage” is a project co-funded by the Erasmus+ Programme of the European Union (Grant Agreement n°: 2021-1-IT03-KA220-YOU-000029203) and aimed at facilitating the exchange of knowledge and experience between millennials and heritage site managers. The</w:t>
      </w:r>
      <w:r w:rsidDel="00000000" w:rsidR="00000000" w:rsidRPr="00000000">
        <w:rPr>
          <w:b w:val="1"/>
          <w:rtl w:val="0"/>
        </w:rPr>
        <w:t xml:space="preserve"> innovative digital platform</w:t>
      </w:r>
      <w:r w:rsidDel="00000000" w:rsidR="00000000" w:rsidRPr="00000000">
        <w:rPr>
          <w:rtl w:val="0"/>
        </w:rPr>
        <w:t xml:space="preserve"> we are developing allows users to create and share content related to the historical or modern heritage sites involved in the project, including </w:t>
      </w:r>
      <w:r w:rsidDel="00000000" w:rsidR="00000000" w:rsidRPr="00000000">
        <w:rPr>
          <w:b w:val="1"/>
          <w:rtl w:val="0"/>
        </w:rPr>
        <w:t xml:space="preserve">vlogs</w:t>
      </w:r>
      <w:r w:rsidDel="00000000" w:rsidR="00000000" w:rsidRPr="00000000">
        <w:rPr>
          <w:rtl w:val="0"/>
        </w:rPr>
        <w:t xml:space="preserve">, </w:t>
      </w:r>
      <w:r w:rsidDel="00000000" w:rsidR="00000000" w:rsidRPr="00000000">
        <w:rPr>
          <w:b w:val="1"/>
          <w:rtl w:val="0"/>
        </w:rPr>
        <w:t xml:space="preserve">blogs</w:t>
      </w:r>
      <w:r w:rsidDel="00000000" w:rsidR="00000000" w:rsidRPr="00000000">
        <w:rPr>
          <w:rtl w:val="0"/>
        </w:rPr>
        <w:t xml:space="preserve">, </w:t>
      </w:r>
      <w:r w:rsidDel="00000000" w:rsidR="00000000" w:rsidRPr="00000000">
        <w:rPr>
          <w:b w:val="1"/>
          <w:rtl w:val="0"/>
        </w:rPr>
        <w:t xml:space="preserve">heritage</w:t>
      </w:r>
      <w:r w:rsidDel="00000000" w:rsidR="00000000" w:rsidRPr="00000000">
        <w:rPr>
          <w:rtl w:val="0"/>
        </w:rPr>
        <w:t xml:space="preserve">-</w:t>
      </w:r>
      <w:r w:rsidDel="00000000" w:rsidR="00000000" w:rsidRPr="00000000">
        <w:rPr>
          <w:b w:val="1"/>
          <w:rtl w:val="0"/>
        </w:rPr>
        <w:t xml:space="preserve">inspired</w:t>
      </w:r>
      <w:r w:rsidDel="00000000" w:rsidR="00000000" w:rsidRPr="00000000">
        <w:rPr>
          <w:rtl w:val="0"/>
        </w:rPr>
        <w:t xml:space="preserve"> </w:t>
      </w:r>
      <w:r w:rsidDel="00000000" w:rsidR="00000000" w:rsidRPr="00000000">
        <w:rPr>
          <w:b w:val="1"/>
          <w:rtl w:val="0"/>
        </w:rPr>
        <w:t xml:space="preserve">emoticons,</w:t>
      </w:r>
      <w:r w:rsidDel="00000000" w:rsidR="00000000" w:rsidRPr="00000000">
        <w:rPr>
          <w:rtl w:val="0"/>
        </w:rPr>
        <w:t xml:space="preserve"> and thematic </w:t>
      </w:r>
      <w:r w:rsidDel="00000000" w:rsidR="00000000" w:rsidRPr="00000000">
        <w:rPr>
          <w:b w:val="1"/>
          <w:rtl w:val="0"/>
        </w:rPr>
        <w:t xml:space="preserve">routes</w:t>
      </w:r>
      <w:r w:rsidDel="00000000" w:rsidR="00000000" w:rsidRPr="00000000">
        <w:rPr>
          <w:rtl w:val="0"/>
        </w:rPr>
        <w:t xml:space="preserve">. It is designed to promote the active involvement of millennials in cultural heritage and to collect their input for the creation of content and storytelling related to cultural heritage - paving the way to mapping new forms of cultural heritage interpretation. We are also creating a </w:t>
      </w:r>
      <w:r w:rsidDel="00000000" w:rsidR="00000000" w:rsidRPr="00000000">
        <w:rPr>
          <w:b w:val="1"/>
          <w:rtl w:val="0"/>
        </w:rPr>
        <w:t xml:space="preserve">methodology</w:t>
      </w:r>
      <w:r w:rsidDel="00000000" w:rsidR="00000000" w:rsidRPr="00000000">
        <w:rPr>
          <w:rtl w:val="0"/>
        </w:rPr>
        <w:t xml:space="preserve"> aimed at helping </w:t>
      </w:r>
      <w:r w:rsidDel="00000000" w:rsidR="00000000" w:rsidRPr="00000000">
        <w:rPr>
          <w:b w:val="1"/>
          <w:rtl w:val="0"/>
        </w:rPr>
        <w:t xml:space="preserve">managers </w:t>
      </w:r>
      <w:r w:rsidDel="00000000" w:rsidR="00000000" w:rsidRPr="00000000">
        <w:rPr>
          <w:rtl w:val="0"/>
        </w:rPr>
        <w:t xml:space="preserve">of heritage and archaeological sites understand the importance of using </w:t>
      </w:r>
      <w:r w:rsidDel="00000000" w:rsidR="00000000" w:rsidRPr="00000000">
        <w:rPr>
          <w:b w:val="1"/>
          <w:rtl w:val="0"/>
        </w:rPr>
        <w:t xml:space="preserve">technology, co-designing processes, and innovative participatory approaches</w:t>
      </w:r>
      <w:r w:rsidDel="00000000" w:rsidR="00000000" w:rsidRPr="00000000">
        <w:rPr>
          <w:rtl w:val="0"/>
        </w:rPr>
        <w:t xml:space="preserve"> to engage younger generations. This methodology is intended to help these managers create a </w:t>
      </w:r>
      <w:r w:rsidDel="00000000" w:rsidR="00000000" w:rsidRPr="00000000">
        <w:rPr>
          <w:b w:val="1"/>
          <w:rtl w:val="0"/>
        </w:rPr>
        <w:t xml:space="preserve">dialogue</w:t>
      </w:r>
      <w:r w:rsidDel="00000000" w:rsidR="00000000" w:rsidRPr="00000000">
        <w:rPr>
          <w:rtl w:val="0"/>
        </w:rPr>
        <w:t xml:space="preserve"> with young people and encourage their participation in the </w:t>
      </w:r>
      <w:r w:rsidDel="00000000" w:rsidR="00000000" w:rsidRPr="00000000">
        <w:rPr>
          <w:b w:val="1"/>
          <w:rtl w:val="0"/>
        </w:rPr>
        <w:t xml:space="preserve">preservation and promotion</w:t>
      </w:r>
      <w:r w:rsidDel="00000000" w:rsidR="00000000" w:rsidRPr="00000000">
        <w:rPr>
          <w:rtl w:val="0"/>
        </w:rPr>
        <w:t xml:space="preserve"> of cultural heritage.</w:t>
      </w:r>
      <w:r w:rsidDel="00000000" w:rsidR="00000000" w:rsidRPr="00000000">
        <w:rPr>
          <w:rtl w:val="0"/>
        </w:rPr>
      </w:r>
    </w:p>
    <w:p w:rsidR="00000000" w:rsidDel="00000000" w:rsidP="00000000" w:rsidRDefault="00000000" w:rsidRPr="00000000" w14:paraId="00000008">
      <w:pPr>
        <w:widowControl w:val="0"/>
        <w:spacing w:after="0" w:line="240" w:lineRule="auto"/>
        <w:ind w:right="39"/>
        <w:jc w:val="both"/>
        <w:rPr>
          <w:color w:val="333333"/>
        </w:rPr>
      </w:pPr>
      <w:r w:rsidDel="00000000" w:rsidR="00000000" w:rsidRPr="00000000">
        <w:rPr>
          <w:rtl w:val="0"/>
        </w:rPr>
      </w:r>
    </w:p>
    <w:p w:rsidR="00000000" w:rsidDel="00000000" w:rsidP="00000000" w:rsidRDefault="00000000" w:rsidRPr="00000000" w14:paraId="00000009">
      <w:pPr>
        <w:widowControl w:val="0"/>
        <w:spacing w:after="0" w:line="240" w:lineRule="auto"/>
        <w:ind w:left="15" w:right="39" w:firstLine="0"/>
        <w:jc w:val="both"/>
        <w:rPr>
          <w:color w:val="333333"/>
        </w:rPr>
      </w:pPr>
      <w:r w:rsidDel="00000000" w:rsidR="00000000" w:rsidRPr="00000000">
        <w:rPr>
          <w:rtl w:val="0"/>
        </w:rPr>
      </w:r>
    </w:p>
    <w:p w:rsidR="00000000" w:rsidDel="00000000" w:rsidP="00000000" w:rsidRDefault="00000000" w:rsidRPr="00000000" w14:paraId="0000000A">
      <w:pPr>
        <w:spacing w:after="0" w:line="240" w:lineRule="auto"/>
        <w:ind w:left="0" w:firstLine="0"/>
        <w:jc w:val="both"/>
        <w:rPr>
          <w:b w:val="1"/>
        </w:rPr>
      </w:pPr>
      <w:r w:rsidDel="00000000" w:rsidR="00000000" w:rsidRPr="00000000">
        <w:rPr>
          <w:b w:val="1"/>
          <w:rtl w:val="0"/>
        </w:rPr>
        <w:t xml:space="preserve">REASONS WHY TO PARTICIPATE IN THE PROJECT</w:t>
      </w:r>
    </w:p>
    <w:p w:rsidR="00000000" w:rsidDel="00000000" w:rsidP="00000000" w:rsidRDefault="00000000" w:rsidRPr="00000000" w14:paraId="0000000B">
      <w:pPr>
        <w:spacing w:after="0" w:line="240" w:lineRule="auto"/>
        <w:jc w:val="both"/>
        <w:rPr>
          <w:color w:val="333333"/>
        </w:rPr>
      </w:pPr>
      <w:r w:rsidDel="00000000" w:rsidR="00000000" w:rsidRPr="00000000">
        <w:rPr>
          <w:color w:val="333333"/>
          <w:rtl w:val="0"/>
        </w:rPr>
        <w:t xml:space="preserve">You can not miss the opportunity to participate COOLTOUR project if you are:</w:t>
      </w:r>
    </w:p>
    <w:p w:rsidR="00000000" w:rsidDel="00000000" w:rsidP="00000000" w:rsidRDefault="00000000" w:rsidRPr="00000000" w14:paraId="0000000C">
      <w:pPr>
        <w:numPr>
          <w:ilvl w:val="0"/>
          <w:numId w:val="1"/>
        </w:numPr>
        <w:spacing w:after="0" w:line="240" w:lineRule="auto"/>
        <w:ind w:left="720" w:hanging="360"/>
        <w:jc w:val="both"/>
        <w:rPr>
          <w:rFonts w:ascii="Calibri" w:cs="Calibri" w:eastAsia="Calibri" w:hAnsi="Calibri"/>
          <w:color w:val="333333"/>
        </w:rPr>
      </w:pPr>
      <w:r w:rsidDel="00000000" w:rsidR="00000000" w:rsidRPr="00000000">
        <w:rPr>
          <w:color w:val="333333"/>
          <w:rtl w:val="0"/>
        </w:rPr>
        <w:t xml:space="preserve">Curious about your territory and its heritage, and interested in knowing it better</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rFonts w:ascii="Calibri" w:cs="Calibri" w:eastAsia="Calibri" w:hAnsi="Calibri"/>
          <w:color w:val="333333"/>
        </w:rPr>
      </w:pPr>
      <w:r w:rsidDel="00000000" w:rsidR="00000000" w:rsidRPr="00000000">
        <w:rPr>
          <w:color w:val="333333"/>
          <w:rtl w:val="0"/>
        </w:rPr>
        <w:t xml:space="preserve">Curious about testing and experimenting, in preview, a unique App to have your word heard and your opinion communicated  about the heritage sites of your territory</w:t>
      </w: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jc w:val="both"/>
        <w:rPr>
          <w:rFonts w:ascii="Calibri" w:cs="Calibri" w:eastAsia="Calibri" w:hAnsi="Calibri"/>
          <w:color w:val="333333"/>
        </w:rPr>
      </w:pPr>
      <w:r w:rsidDel="00000000" w:rsidR="00000000" w:rsidRPr="00000000">
        <w:rPr>
          <w:color w:val="333333"/>
          <w:rtl w:val="0"/>
        </w:rPr>
        <w:t xml:space="preserve">Interested in meeting youngsters with your same interests at the local and international level, living a real intercultural experience</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jc w:val="both"/>
        <w:rPr>
          <w:rFonts w:ascii="Calibri" w:cs="Calibri" w:eastAsia="Calibri" w:hAnsi="Calibri"/>
          <w:color w:val="333333"/>
        </w:rPr>
      </w:pPr>
      <w:r w:rsidDel="00000000" w:rsidR="00000000" w:rsidRPr="00000000">
        <w:rPr>
          <w:color w:val="333333"/>
          <w:rtl w:val="0"/>
        </w:rPr>
        <w:t xml:space="preserve">Interested in working with heritage site managers, museum curators, and artists, sharing ideas and suggestions to improve the accessibility and comprehension of the sites themselves.</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jc w:val="both"/>
        <w:rPr>
          <w:color w:val="333333"/>
          <w:u w:val="none"/>
        </w:rPr>
      </w:pPr>
      <w:r w:rsidDel="00000000" w:rsidR="00000000" w:rsidRPr="00000000">
        <w:rPr>
          <w:color w:val="333333"/>
          <w:rtl w:val="0"/>
        </w:rPr>
        <w:t xml:space="preserve">willing to share your creative thinking, communication, and digital skills, in order to make an impact on shifting things and speak on behalf of your generation</w:t>
      </w:r>
      <w:r w:rsidDel="00000000" w:rsidR="00000000" w:rsidRPr="00000000">
        <w:rPr>
          <w:rtl w:val="0"/>
        </w:rPr>
      </w:r>
    </w:p>
    <w:p w:rsidR="00000000" w:rsidDel="00000000" w:rsidP="00000000" w:rsidRDefault="00000000" w:rsidRPr="00000000" w14:paraId="00000011">
      <w:pPr>
        <w:spacing w:after="0" w:line="240" w:lineRule="auto"/>
        <w:ind w:left="0" w:firstLine="0"/>
        <w:jc w:val="both"/>
        <w:rPr>
          <w:color w:val="333333"/>
          <w:highlight w:val="yellow"/>
        </w:rPr>
      </w:pPr>
      <w:r w:rsidDel="00000000" w:rsidR="00000000" w:rsidRPr="00000000">
        <w:rPr>
          <w:rtl w:val="0"/>
        </w:rPr>
      </w:r>
    </w:p>
    <w:p w:rsidR="00000000" w:rsidDel="00000000" w:rsidP="00000000" w:rsidRDefault="00000000" w:rsidRPr="00000000" w14:paraId="00000012">
      <w:pPr>
        <w:widowControl w:val="0"/>
        <w:spacing w:after="0" w:line="240" w:lineRule="auto"/>
        <w:ind w:right="39"/>
        <w:jc w:val="both"/>
        <w:rPr>
          <w:color w:val="333333"/>
        </w:rPr>
      </w:pPr>
      <w:r w:rsidDel="00000000" w:rsidR="00000000" w:rsidRPr="00000000">
        <w:rPr>
          <w:rtl w:val="0"/>
        </w:rPr>
      </w:r>
    </w:p>
    <w:p w:rsidR="00000000" w:rsidDel="00000000" w:rsidP="00000000" w:rsidRDefault="00000000" w:rsidRPr="00000000" w14:paraId="00000013">
      <w:pPr>
        <w:spacing w:after="0" w:line="240" w:lineRule="auto"/>
        <w:ind w:left="0" w:firstLine="0"/>
        <w:jc w:val="both"/>
        <w:rPr>
          <w:b w:val="1"/>
        </w:rPr>
      </w:pPr>
      <w:r w:rsidDel="00000000" w:rsidR="00000000" w:rsidRPr="00000000">
        <w:rPr>
          <w:b w:val="1"/>
          <w:rtl w:val="0"/>
        </w:rPr>
        <w:t xml:space="preserve">WHAT PARTICIPANTS ARE SUPPOSED TO DO DURING THE PROJECT?</w:t>
      </w:r>
    </w:p>
    <w:p w:rsidR="00000000" w:rsidDel="00000000" w:rsidP="00000000" w:rsidRDefault="00000000" w:rsidRPr="00000000" w14:paraId="00000014">
      <w:pPr>
        <w:spacing w:after="0" w:line="240" w:lineRule="auto"/>
        <w:jc w:val="both"/>
        <w:rPr/>
      </w:pPr>
      <w:r w:rsidDel="00000000" w:rsidR="00000000" w:rsidRPr="00000000">
        <w:rPr>
          <w:rtl w:val="0"/>
        </w:rPr>
        <w:t xml:space="preserve">Participants will be involved in the following activities:</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Participate in pilots at the local level within the selected heritage site, to test the COOLTOUR app in a real environment, creating content and sharing them.</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Participate in pilots with the heritage sites managers, to exchange ideas on how to bring heritage closer to the youngsters</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Amongst the 30 selected Millennials, 10 will be participating in a unique experience in Viminacium Archaeological Park in Serbia (from </w:t>
      </w:r>
      <w:r w:rsidDel="00000000" w:rsidR="00000000" w:rsidRPr="00000000">
        <w:rPr>
          <w:color w:val="333333"/>
          <w:rtl w:val="0"/>
        </w:rPr>
        <w:t xml:space="preserve">27.3.2023 to 1.4.2023) </w:t>
      </w:r>
      <w:r w:rsidDel="00000000" w:rsidR="00000000" w:rsidRPr="00000000">
        <w:rPr>
          <w:rtl w:val="0"/>
        </w:rPr>
        <w:t xml:space="preserve">with the other 50 Millennials coming from Italy, Cyprus, Serbia, Slovenia, Hungary, and Croatia to explore the site, co-create contents related to it and test the App as a preview.</w:t>
      </w:r>
    </w:p>
    <w:p w:rsidR="00000000" w:rsidDel="00000000" w:rsidP="00000000" w:rsidRDefault="00000000" w:rsidRPr="00000000" w14:paraId="00000018">
      <w:pPr>
        <w:numPr>
          <w:ilvl w:val="0"/>
          <w:numId w:val="3"/>
        </w:numPr>
        <w:spacing w:after="0" w:line="240" w:lineRule="auto"/>
        <w:ind w:left="720" w:hanging="360"/>
        <w:jc w:val="both"/>
        <w:rPr/>
      </w:pPr>
      <w:r w:rsidDel="00000000" w:rsidR="00000000" w:rsidRPr="00000000">
        <w:rPr>
          <w:rtl w:val="0"/>
        </w:rPr>
        <w:t xml:space="preserve">Participants will be required to formally adhere to the project, and help the organizers in collecting feedback (via reports, and video interviews…); pictures and videos will be shared for evaluation and communication purposes in respect of the GDPR.</w:t>
      </w:r>
    </w:p>
    <w:p w:rsidR="00000000" w:rsidDel="00000000" w:rsidP="00000000" w:rsidRDefault="00000000" w:rsidRPr="00000000" w14:paraId="00000019">
      <w:pPr>
        <w:spacing w:after="0" w:line="240" w:lineRule="auto"/>
        <w:jc w:val="both"/>
        <w:rPr>
          <w:highlight w:val="yellow"/>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ind w:left="0" w:firstLine="0"/>
        <w:jc w:val="both"/>
        <w:rPr>
          <w:b w:val="1"/>
        </w:rPr>
      </w:pPr>
      <w:r w:rsidDel="00000000" w:rsidR="00000000" w:rsidRPr="00000000">
        <w:rPr>
          <w:rtl w:val="0"/>
        </w:rPr>
      </w:r>
    </w:p>
    <w:p w:rsidR="00000000" w:rsidDel="00000000" w:rsidP="00000000" w:rsidRDefault="00000000" w:rsidRPr="00000000" w14:paraId="0000001C">
      <w:pPr>
        <w:spacing w:after="0" w:line="240" w:lineRule="auto"/>
        <w:ind w:left="0" w:firstLine="0"/>
        <w:jc w:val="both"/>
        <w:rPr>
          <w:b w:val="1"/>
        </w:rPr>
      </w:pPr>
      <w:r w:rsidDel="00000000" w:rsidR="00000000" w:rsidRPr="00000000">
        <w:rPr>
          <w:b w:val="1"/>
          <w:rtl w:val="0"/>
        </w:rPr>
        <w:t xml:space="preserve">DRAFT PROGRAM OF THE ACTIVITIES</w:t>
      </w:r>
    </w:p>
    <w:p w:rsidR="00000000" w:rsidDel="00000000" w:rsidP="00000000" w:rsidRDefault="00000000" w:rsidRPr="00000000" w14:paraId="0000001D">
      <w:pPr>
        <w:spacing w:after="0" w:line="240" w:lineRule="auto"/>
        <w:jc w:val="both"/>
        <w:rPr/>
      </w:pPr>
      <w:r w:rsidDel="00000000" w:rsidR="00000000" w:rsidRPr="00000000">
        <w:rPr>
          <w:rtl w:val="0"/>
        </w:rPr>
        <w:t xml:space="preserve">The project activities will take place from March to May 2023, according to the following tentative calendar:</w:t>
      </w:r>
    </w:p>
    <w:p w:rsidR="00000000" w:rsidDel="00000000" w:rsidP="00000000" w:rsidRDefault="00000000" w:rsidRPr="00000000" w14:paraId="0000001E">
      <w:pPr>
        <w:numPr>
          <w:ilvl w:val="0"/>
          <w:numId w:val="2"/>
        </w:numPr>
        <w:spacing w:after="0" w:line="240" w:lineRule="auto"/>
        <w:ind w:left="1077" w:hanging="360"/>
        <w:rPr>
          <w:rFonts w:ascii="Calibri" w:cs="Calibri" w:eastAsia="Calibri" w:hAnsi="Calibri"/>
        </w:rPr>
      </w:pPr>
      <w:r w:rsidDel="00000000" w:rsidR="00000000" w:rsidRPr="00000000">
        <w:rPr>
          <w:rtl w:val="0"/>
        </w:rPr>
        <w:t xml:space="preserve">Selection of Youth and Heritage Managers: call launched mid-February / call at the end of February</w:t>
      </w: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1077" w:hanging="360"/>
        <w:rPr>
          <w:rFonts w:ascii="Calibri" w:cs="Calibri" w:eastAsia="Calibri" w:hAnsi="Calibri"/>
        </w:rPr>
      </w:pPr>
      <w:r w:rsidDel="00000000" w:rsidR="00000000" w:rsidRPr="00000000">
        <w:rPr>
          <w:rtl w:val="0"/>
        </w:rPr>
        <w:t xml:space="preserve">Mobility in Serbia: March 27</w:t>
      </w:r>
      <w:r w:rsidDel="00000000" w:rsidR="00000000" w:rsidRPr="00000000">
        <w:rPr>
          <w:vertAlign w:val="superscript"/>
          <w:rtl w:val="0"/>
        </w:rPr>
        <w:t xml:space="preserve">th</w:t>
      </w:r>
      <w:r w:rsidDel="00000000" w:rsidR="00000000" w:rsidRPr="00000000">
        <w:rPr>
          <w:rtl w:val="0"/>
        </w:rPr>
        <w:t xml:space="preserve"> / April 1st</w:t>
      </w: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1077" w:hanging="360"/>
        <w:rPr>
          <w:rFonts w:ascii="Calibri" w:cs="Calibri" w:eastAsia="Calibri" w:hAnsi="Calibri"/>
        </w:rPr>
      </w:pPr>
      <w:r w:rsidDel="00000000" w:rsidR="00000000" w:rsidRPr="00000000">
        <w:rPr>
          <w:rtl w:val="0"/>
        </w:rPr>
        <w:t xml:space="preserve">First international pilot and warm-up meeting: March</w:t>
      </w: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1077" w:hanging="360"/>
        <w:rPr>
          <w:rFonts w:ascii="Calibri" w:cs="Calibri" w:eastAsia="Calibri" w:hAnsi="Calibri"/>
        </w:rPr>
      </w:pPr>
      <w:r w:rsidDel="00000000" w:rsidR="00000000" w:rsidRPr="00000000">
        <w:rPr>
          <w:rtl w:val="0"/>
        </w:rPr>
        <w:t xml:space="preserve">Local pilots: April/May. </w:t>
      </w:r>
      <w:r w:rsidDel="00000000" w:rsidR="00000000" w:rsidRPr="00000000">
        <w:rPr>
          <w:rtl w:val="0"/>
        </w:rPr>
      </w:r>
    </w:p>
    <w:p w:rsidR="00000000" w:rsidDel="00000000" w:rsidP="00000000" w:rsidRDefault="00000000" w:rsidRPr="00000000" w14:paraId="00000022">
      <w:pPr>
        <w:spacing w:after="0" w:line="240" w:lineRule="auto"/>
        <w:ind w:left="357" w:firstLine="0"/>
        <w:rPr/>
      </w:pPr>
      <w:r w:rsidDel="00000000" w:rsidR="00000000" w:rsidRPr="00000000">
        <w:rPr>
          <w:rtl w:val="0"/>
        </w:rPr>
      </w:r>
    </w:p>
    <w:p w:rsidR="00000000" w:rsidDel="00000000" w:rsidP="00000000" w:rsidRDefault="00000000" w:rsidRPr="00000000" w14:paraId="00000023">
      <w:pPr>
        <w:spacing w:after="0" w:line="240" w:lineRule="auto"/>
        <w:ind w:left="0" w:firstLine="0"/>
        <w:jc w:val="both"/>
        <w:rPr>
          <w:highlight w:val="yellow"/>
        </w:rPr>
      </w:pPr>
      <w:r w:rsidDel="00000000" w:rsidR="00000000" w:rsidRPr="00000000">
        <w:rPr>
          <w:rtl w:val="0"/>
        </w:rPr>
      </w:r>
    </w:p>
    <w:p w:rsidR="00000000" w:rsidDel="00000000" w:rsidP="00000000" w:rsidRDefault="00000000" w:rsidRPr="00000000" w14:paraId="00000024">
      <w:pPr>
        <w:spacing w:after="0" w:line="240" w:lineRule="auto"/>
        <w:ind w:left="0" w:firstLine="0"/>
        <w:jc w:val="both"/>
        <w:rPr>
          <w:b w:val="1"/>
        </w:rPr>
      </w:pPr>
      <w:r w:rsidDel="00000000" w:rsidR="00000000" w:rsidRPr="00000000">
        <w:rPr>
          <w:b w:val="1"/>
          <w:rtl w:val="0"/>
        </w:rPr>
        <w:t xml:space="preserve">PRACTICAL ARRANGEMENTS FOR THE MOBILITY IN VIMINACIUM</w:t>
      </w:r>
    </w:p>
    <w:p w:rsidR="00000000" w:rsidDel="00000000" w:rsidP="00000000" w:rsidRDefault="00000000" w:rsidRPr="00000000" w14:paraId="00000025">
      <w:pPr>
        <w:spacing w:after="0" w:line="240" w:lineRule="auto"/>
        <w:jc w:val="both"/>
        <w:rPr/>
      </w:pPr>
      <w:r w:rsidDel="00000000" w:rsidR="00000000" w:rsidRPr="00000000">
        <w:rPr>
          <w:rtl w:val="0"/>
        </w:rPr>
        <w:t xml:space="preserve">Participants’ travels, accommodation, and subsistence costs will be covered by the project. </w:t>
      </w:r>
    </w:p>
    <w:p w:rsidR="00000000" w:rsidDel="00000000" w:rsidP="00000000" w:rsidRDefault="00000000" w:rsidRPr="00000000" w14:paraId="00000026">
      <w:pPr>
        <w:spacing w:after="0" w:line="240" w:lineRule="auto"/>
        <w:jc w:val="both"/>
        <w:rPr/>
      </w:pPr>
      <w:r w:rsidDel="00000000" w:rsidR="00000000" w:rsidRPr="00000000">
        <w:rPr>
          <w:rtl w:val="0"/>
        </w:rPr>
        <w:t xml:space="preserve">Participants will receive health and travel insurance issued according to the Erasmus+ Program of the EU.</w:t>
      </w:r>
    </w:p>
    <w:p w:rsidR="00000000" w:rsidDel="00000000" w:rsidP="00000000" w:rsidRDefault="00000000" w:rsidRPr="00000000" w14:paraId="00000027">
      <w:pPr>
        <w:spacing w:after="0" w:line="240" w:lineRule="auto"/>
        <w:jc w:val="both"/>
        <w:rPr/>
      </w:pPr>
      <w:r w:rsidDel="00000000" w:rsidR="00000000" w:rsidRPr="00000000">
        <w:rPr>
          <w:rtl w:val="0"/>
        </w:rPr>
        <w:t xml:space="preserve">Participants will be provided with an info kit before departure, containing relevant practical information about the mobility they will attend (logistics, tutors’ contacts, local emergency contacts, updated list of cultural institutions, and available complementary activities…).</w:t>
      </w:r>
    </w:p>
    <w:p w:rsidR="00000000" w:rsidDel="00000000" w:rsidP="00000000" w:rsidRDefault="00000000" w:rsidRPr="00000000" w14:paraId="00000028">
      <w:pPr>
        <w:spacing w:after="0" w:line="240" w:lineRule="auto"/>
        <w:jc w:val="both"/>
        <w:rPr/>
      </w:pPr>
      <w:r w:rsidDel="00000000" w:rsidR="00000000" w:rsidRPr="00000000">
        <w:rPr>
          <w:rtl w:val="0"/>
        </w:rPr>
        <w:t xml:space="preserve">The working language will be English.</w:t>
      </w:r>
    </w:p>
    <w:p w:rsidR="00000000" w:rsidDel="00000000" w:rsidP="00000000" w:rsidRDefault="00000000" w:rsidRPr="00000000" w14:paraId="00000029">
      <w:pPr>
        <w:spacing w:after="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ind w:left="0" w:firstLine="0"/>
        <w:jc w:val="both"/>
        <w:rPr>
          <w:b w:val="1"/>
        </w:rPr>
      </w:pPr>
      <w:r w:rsidDel="00000000" w:rsidR="00000000" w:rsidRPr="00000000">
        <w:rPr>
          <w:b w:val="1"/>
          <w:rtl w:val="0"/>
        </w:rPr>
        <w:t xml:space="preserve">CONTACTS</w:t>
      </w:r>
    </w:p>
    <w:p w:rsidR="00000000" w:rsidDel="00000000" w:rsidP="00000000" w:rsidRDefault="00000000" w:rsidRPr="00000000" w14:paraId="0000002C">
      <w:pPr>
        <w:spacing w:after="0" w:line="240" w:lineRule="auto"/>
        <w:jc w:val="both"/>
        <w:rPr>
          <w:b w:val="1"/>
          <w:color w:val="ff0000"/>
        </w:rPr>
      </w:pPr>
      <w:r w:rsidDel="00000000" w:rsidR="00000000" w:rsidRPr="00000000">
        <w:rPr>
          <w:rtl w:val="0"/>
        </w:rPr>
        <w:t xml:space="preserve">For any additional information about the project you can contact: </w:t>
      </w:r>
      <w:r w:rsidDel="00000000" w:rsidR="00000000" w:rsidRPr="00000000">
        <w:rPr>
          <w:color w:val="ff0000"/>
          <w:rtl w:val="0"/>
        </w:rPr>
        <w:t xml:space="preserve">partners’ contacts</w:t>
      </w:r>
      <w:r w:rsidDel="00000000" w:rsidR="00000000" w:rsidRPr="00000000">
        <w:rPr>
          <w:rtl w:val="0"/>
        </w:rPr>
      </w:r>
    </w:p>
    <w:p w:rsidR="00000000" w:rsidDel="00000000" w:rsidP="00000000" w:rsidRDefault="00000000" w:rsidRPr="00000000" w14:paraId="0000002D">
      <w:pPr>
        <w:widowControl w:val="0"/>
        <w:spacing w:after="0" w:line="240" w:lineRule="auto"/>
        <w:ind w:right="1261"/>
        <w:jc w:val="both"/>
        <w:rPr>
          <w:color w:val="ff0000"/>
        </w:rPr>
      </w:pPr>
      <w:r w:rsidDel="00000000" w:rsidR="00000000" w:rsidRPr="00000000">
        <w:rPr>
          <w:color w:val="ff0000"/>
          <w:rtl w:val="0"/>
        </w:rPr>
        <w:t xml:space="preserve">Info about the partner to be added</w:t>
      </w:r>
    </w:p>
    <w:p w:rsidR="00000000" w:rsidDel="00000000" w:rsidP="00000000" w:rsidRDefault="00000000" w:rsidRPr="00000000" w14:paraId="0000002E">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2F">
      <w:pPr>
        <w:spacing w:after="0" w:line="240" w:lineRule="auto"/>
        <w:jc w:val="both"/>
        <w:rPr>
          <w:b w:val="1"/>
          <w:color w:val="333333"/>
          <w:sz w:val="18"/>
          <w:szCs w:val="18"/>
        </w:rPr>
      </w:pPr>
      <w:r w:rsidDel="00000000" w:rsidR="00000000" w:rsidRPr="00000000">
        <w:rPr>
          <w:b w:val="1"/>
          <w:color w:val="333333"/>
          <w:sz w:val="18"/>
          <w:szCs w:val="18"/>
          <w:rtl w:val="0"/>
        </w:rPr>
        <w:t xml:space="preserve">GDPR </w:t>
      </w:r>
    </w:p>
    <w:p w:rsidR="00000000" w:rsidDel="00000000" w:rsidP="00000000" w:rsidRDefault="00000000" w:rsidRPr="00000000" w14:paraId="00000030">
      <w:pPr>
        <w:jc w:val="both"/>
        <w:rPr>
          <w:sz w:val="18"/>
          <w:szCs w:val="18"/>
        </w:rPr>
      </w:pPr>
      <w:r w:rsidDel="00000000" w:rsidR="00000000" w:rsidRPr="00000000">
        <w:rPr>
          <w:sz w:val="18"/>
          <w:szCs w:val="18"/>
          <w:rtl w:val="0"/>
        </w:rPr>
        <w:t xml:space="preserve">In compliance with EU General Data Protection Regulation (GDPR) that came into effect on 25 May 2018, we hereby inform you that the personal data you provide to COOLTOUR PROJECT is included in a file managed by Associazione Enti locali per le attività culturali e di spettacolo, as Data Controller, on behalf of the – EU funded project – COOLTOUR project’s partners, and used exclusively for monitoring, evaluation and reporting activities, as well as dissemination of professional communications, newsletters, events or promotions organised directly by any of the COOLTOUR project’s partners or by carefully selected third parties. </w:t>
      </w:r>
    </w:p>
    <w:p w:rsidR="00000000" w:rsidDel="00000000" w:rsidP="00000000" w:rsidRDefault="00000000" w:rsidRPr="00000000" w14:paraId="00000031">
      <w:pPr>
        <w:jc w:val="both"/>
        <w:rPr>
          <w:sz w:val="18"/>
          <w:szCs w:val="18"/>
        </w:rPr>
      </w:pPr>
      <w:r w:rsidDel="00000000" w:rsidR="00000000" w:rsidRPr="00000000">
        <w:rPr>
          <w:sz w:val="18"/>
          <w:szCs w:val="18"/>
          <w:rtl w:val="0"/>
        </w:rPr>
        <w:t xml:space="preserve">You may revoke the consent you have given us at any time; Likewise, you may exercise your rights of access, rectification, cancellation, and opposition free of charge by sending your request accompanied by a copy or data of your Personal ID Number to the email direzione@assoentilocali.it.</w:t>
      </w:r>
    </w:p>
    <w:p w:rsidR="00000000" w:rsidDel="00000000" w:rsidP="00000000" w:rsidRDefault="00000000" w:rsidRPr="00000000" w14:paraId="00000032">
      <w:pPr>
        <w:widowControl w:val="0"/>
        <w:spacing w:after="60" w:line="276" w:lineRule="auto"/>
        <w:jc w:val="both"/>
        <w:rPr>
          <w:b w:val="1"/>
          <w:color w:val="333333"/>
          <w:sz w:val="18"/>
          <w:szCs w:val="18"/>
        </w:rPr>
      </w:pPr>
      <w:r w:rsidDel="00000000" w:rsidR="00000000" w:rsidRPr="00000000">
        <w:rPr>
          <w:sz w:val="18"/>
          <w:szCs w:val="18"/>
          <w:rtl w:val="0"/>
        </w:rPr>
        <w:t xml:space="preserve">In order to view our privacy policy and/or information about your Personal Data, the purposes, and the parties the Data is shared with, visit the website </w:t>
      </w:r>
      <w:hyperlink r:id="rId7">
        <w:r w:rsidDel="00000000" w:rsidR="00000000" w:rsidRPr="00000000">
          <w:rPr>
            <w:color w:val="1155cc"/>
            <w:sz w:val="18"/>
            <w:szCs w:val="18"/>
            <w:u w:val="single"/>
            <w:rtl w:val="0"/>
          </w:rPr>
          <w:t xml:space="preserve">https://project.cooltour.app/</w:t>
        </w:r>
      </w:hyperlink>
      <w:r w:rsidDel="00000000" w:rsidR="00000000" w:rsidRPr="00000000">
        <w:rPr>
          <w:sz w:val="18"/>
          <w:szCs w:val="18"/>
          <w:rtl w:val="0"/>
        </w:rPr>
        <w:t xml:space="preserve"> or contact direzione@assoentilocali.it.</w:t>
      </w: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jc w:val="both"/>
        <w:rPr>
          <w:b w:val="1"/>
          <w:sz w:val="18"/>
          <w:szCs w:val="18"/>
        </w:rPr>
      </w:pPr>
      <w:r w:rsidDel="00000000" w:rsidR="00000000" w:rsidRPr="00000000">
        <w:rPr>
          <w:b w:val="1"/>
          <w:sz w:val="18"/>
          <w:szCs w:val="18"/>
          <w:rtl w:val="0"/>
        </w:rPr>
        <w:t xml:space="preserve">Disclaimer</w:t>
      </w:r>
    </w:p>
    <w:p w:rsidR="00000000" w:rsidDel="00000000" w:rsidP="00000000" w:rsidRDefault="00000000" w:rsidRPr="00000000" w14:paraId="00000035">
      <w:pPr>
        <w:spacing w:after="0" w:line="240" w:lineRule="auto"/>
        <w:jc w:val="both"/>
        <w:rPr>
          <w:sz w:val="18"/>
          <w:szCs w:val="18"/>
        </w:rPr>
      </w:pPr>
      <w:r w:rsidDel="00000000" w:rsidR="00000000" w:rsidRPr="00000000">
        <w:rPr>
          <w:sz w:val="18"/>
          <w:szCs w:val="18"/>
          <w:rtl w:val="0"/>
        </w:rPr>
        <w:t xml:space="preserve">The European Commission's support for the production of this document does not constitute an endorsement of the contents, which reflect the views only of the authors, and the Commission nor EACEA can’t be held responsible for any use which may be made of the information contained therein.</w:t>
      </w:r>
    </w:p>
    <w:p w:rsidR="00000000" w:rsidDel="00000000" w:rsidP="00000000" w:rsidRDefault="00000000" w:rsidRPr="00000000" w14:paraId="00000036">
      <w:pPr>
        <w:spacing w:after="0" w:line="240" w:lineRule="auto"/>
        <w:rPr>
          <w:color w:val="333333"/>
        </w:rPr>
      </w:pPr>
      <w:r w:rsidDel="00000000" w:rsidR="00000000" w:rsidRPr="00000000">
        <w:rPr>
          <w:rtl w:val="0"/>
        </w:rPr>
      </w:r>
    </w:p>
    <w:p w:rsidR="00000000" w:rsidDel="00000000" w:rsidP="00000000" w:rsidRDefault="00000000" w:rsidRPr="00000000" w14:paraId="00000037">
      <w:pPr>
        <w:spacing w:after="0" w:line="240" w:lineRule="auto"/>
        <w:rPr>
          <w:i w:val="1"/>
          <w:highlight w:val="yellow"/>
        </w:rPr>
      </w:pPr>
      <w:r w:rsidDel="00000000" w:rsidR="00000000" w:rsidRPr="00000000">
        <w:rPr>
          <w:rtl w:val="0"/>
        </w:rPr>
      </w:r>
    </w:p>
    <w:p w:rsidR="00000000" w:rsidDel="00000000" w:rsidP="00000000" w:rsidRDefault="00000000" w:rsidRPr="00000000" w14:paraId="00000038">
      <w:pPr>
        <w:spacing w:after="0" w:line="240" w:lineRule="auto"/>
        <w:jc w:val="both"/>
        <w:rPr>
          <w:sz w:val="18"/>
          <w:szCs w:val="18"/>
        </w:rPr>
      </w:pPr>
      <w:r w:rsidDel="00000000" w:rsidR="00000000" w:rsidRPr="00000000">
        <w:rPr>
          <w:rtl w:val="0"/>
        </w:rPr>
      </w:r>
    </w:p>
    <w:sectPr>
      <w:headerReference r:id="rId8" w:type="default"/>
      <w:pgSz w:h="16838" w:w="11906" w:orient="portrait"/>
      <w:pgMar w:bottom="1134" w:top="2250"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5095875</wp:posOffset>
          </wp:positionH>
          <wp:positionV relativeFrom="paragraph">
            <wp:posOffset>619125</wp:posOffset>
          </wp:positionV>
          <wp:extent cx="523875" cy="226366"/>
          <wp:effectExtent b="0" l="0" r="0" t="0"/>
          <wp:wrapNone/>
          <wp:docPr id="18"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523875" cy="22636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2609850</wp:posOffset>
          </wp:positionH>
          <wp:positionV relativeFrom="paragraph">
            <wp:posOffset>-85723</wp:posOffset>
          </wp:positionV>
          <wp:extent cx="920612" cy="371475"/>
          <wp:effectExtent b="0" l="0" r="0" t="0"/>
          <wp:wrapNone/>
          <wp:docPr id="2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20612" cy="371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57152</wp:posOffset>
          </wp:positionV>
          <wp:extent cx="438953" cy="428625"/>
          <wp:effectExtent b="0" l="0" r="0" t="0"/>
          <wp:wrapNone/>
          <wp:docPr id="19" name="image5.png"/>
          <a:graphic>
            <a:graphicData uri="http://schemas.openxmlformats.org/drawingml/2006/picture">
              <pic:pic>
                <pic:nvPicPr>
                  <pic:cNvPr id="0" name="image5.png"/>
                  <pic:cNvPicPr preferRelativeResize="0"/>
                </pic:nvPicPr>
                <pic:blipFill>
                  <a:blip r:embed="rId3"/>
                  <a:srcRect b="47038" l="21103" r="19480" t="9150"/>
                  <a:stretch>
                    <a:fillRect/>
                  </a:stretch>
                </pic:blipFill>
                <pic:spPr>
                  <a:xfrm>
                    <a:off x="0" y="0"/>
                    <a:ext cx="438953" cy="428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2085975</wp:posOffset>
          </wp:positionH>
          <wp:positionV relativeFrom="paragraph">
            <wp:posOffset>104777</wp:posOffset>
          </wp:positionV>
          <wp:extent cx="527538" cy="428625"/>
          <wp:effectExtent b="0" l="0" r="0" t="0"/>
          <wp:wrapNone/>
          <wp:docPr id="15" name="image6.jpg"/>
          <a:graphic>
            <a:graphicData uri="http://schemas.openxmlformats.org/drawingml/2006/picture">
              <pic:pic>
                <pic:nvPicPr>
                  <pic:cNvPr id="0" name="image6.jpg"/>
                  <pic:cNvPicPr preferRelativeResize="0"/>
                </pic:nvPicPr>
                <pic:blipFill>
                  <a:blip r:embed="rId4"/>
                  <a:srcRect b="22003" l="24678" r="26282" t="22004"/>
                  <a:stretch>
                    <a:fillRect/>
                  </a:stretch>
                </pic:blipFill>
                <pic:spPr>
                  <a:xfrm>
                    <a:off x="0" y="0"/>
                    <a:ext cx="527538" cy="428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100014</wp:posOffset>
          </wp:positionV>
          <wp:extent cx="438150" cy="438150"/>
          <wp:effectExtent b="0" l="0" r="0" t="0"/>
          <wp:wrapNone/>
          <wp:docPr id="14"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438150" cy="4381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-571498</wp:posOffset>
          </wp:positionH>
          <wp:positionV relativeFrom="paragraph">
            <wp:posOffset>-285748</wp:posOffset>
          </wp:positionV>
          <wp:extent cx="771525" cy="771525"/>
          <wp:effectExtent b="0" l="0" r="0" t="0"/>
          <wp:wrapNone/>
          <wp:docPr id="1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771525" cy="771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347663</wp:posOffset>
          </wp:positionH>
          <wp:positionV relativeFrom="paragraph">
            <wp:posOffset>-285748</wp:posOffset>
          </wp:positionV>
          <wp:extent cx="1042988" cy="273964"/>
          <wp:effectExtent b="0" l="0" r="0" t="0"/>
          <wp:wrapNone/>
          <wp:docPr id="1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42988" cy="2739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152400</wp:posOffset>
          </wp:positionV>
          <wp:extent cx="747841" cy="333375"/>
          <wp:effectExtent b="0" l="0" r="0" t="0"/>
          <wp:wrapNone/>
          <wp:docPr id="1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747841" cy="333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1543050</wp:posOffset>
          </wp:positionH>
          <wp:positionV relativeFrom="paragraph">
            <wp:posOffset>-247648</wp:posOffset>
          </wp:positionV>
          <wp:extent cx="1047750" cy="202197"/>
          <wp:effectExtent b="0" l="0" r="0" t="0"/>
          <wp:wrapNone/>
          <wp:docPr id="1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047750" cy="20219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5695950</wp:posOffset>
          </wp:positionH>
          <wp:positionV relativeFrom="paragraph">
            <wp:posOffset>581025</wp:posOffset>
          </wp:positionV>
          <wp:extent cx="1085850" cy="306871"/>
          <wp:effectExtent b="0" l="0" r="0" t="0"/>
          <wp:wrapNone/>
          <wp:docPr id="1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085850" cy="30687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orpotesto">
    <w:name w:val="Body Text"/>
    <w:basedOn w:val="Normale"/>
    <w:link w:val="CorpotestoCarattere"/>
    <w:uiPriority w:val="1"/>
    <w:qFormat w:val="1"/>
    <w:rsid w:val="006F24A7"/>
    <w:pPr>
      <w:widowControl w:val="0"/>
      <w:autoSpaceDE w:val="0"/>
      <w:autoSpaceDN w:val="0"/>
      <w:spacing w:after="0" w:line="240" w:lineRule="auto"/>
    </w:pPr>
    <w:rPr>
      <w:rFonts w:ascii="Myriad Pro" w:cs="Myriad Pro" w:eastAsia="Myriad Pro" w:hAnsi="Myriad Pro"/>
      <w:sz w:val="20"/>
      <w:szCs w:val="20"/>
      <w:lang w:val="en-US"/>
    </w:rPr>
  </w:style>
  <w:style w:type="character" w:styleId="CorpotestoCarattere" w:customStyle="1">
    <w:name w:val="Corpo testo Carattere"/>
    <w:basedOn w:val="Carpredefinitoparagrafo"/>
    <w:link w:val="Corpotesto"/>
    <w:uiPriority w:val="1"/>
    <w:rsid w:val="006F24A7"/>
    <w:rPr>
      <w:rFonts w:ascii="Myriad Pro" w:cs="Myriad Pro" w:eastAsia="Myriad Pro" w:hAnsi="Myriad Pro"/>
      <w:sz w:val="20"/>
      <w:szCs w:val="20"/>
      <w:lang w:val="en-US"/>
    </w:rPr>
  </w:style>
  <w:style w:type="paragraph" w:styleId="Paragrafoelenco">
    <w:name w:val="List Paragraph"/>
    <w:basedOn w:val="Normale"/>
    <w:uiPriority w:val="34"/>
    <w:qFormat w:val="1"/>
    <w:rsid w:val="009D0FAC"/>
    <w:pPr>
      <w:ind w:left="720"/>
      <w:contextualSpacing w:val="1"/>
    </w:pPr>
  </w:style>
  <w:style w:type="table" w:styleId="Grigliatabella">
    <w:name w:val="Table Grid"/>
    <w:basedOn w:val="Tabellanormale"/>
    <w:uiPriority w:val="39"/>
    <w:rsid w:val="000F26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e"/>
    <w:uiPriority w:val="1"/>
    <w:qFormat w:val="1"/>
    <w:rsid w:val="00E33C8B"/>
    <w:pPr>
      <w:widowControl w:val="0"/>
      <w:autoSpaceDE w:val="0"/>
      <w:autoSpaceDN w:val="0"/>
      <w:spacing w:after="0" w:line="240" w:lineRule="auto"/>
    </w:pPr>
    <w:rPr>
      <w:rFonts w:ascii="Arial" w:cs="Arial" w:eastAsia="Arial" w:hAnsi="Arial"/>
      <w:lang w:val="en-US"/>
    </w:rPr>
  </w:style>
  <w:style w:type="character" w:styleId="Rimandocommento">
    <w:name w:val="annotation reference"/>
    <w:basedOn w:val="Carpredefinitoparagrafo"/>
    <w:uiPriority w:val="99"/>
    <w:semiHidden w:val="1"/>
    <w:unhideWhenUsed w:val="1"/>
    <w:rsid w:val="002F674B"/>
    <w:rPr>
      <w:sz w:val="16"/>
      <w:szCs w:val="16"/>
    </w:rPr>
  </w:style>
  <w:style w:type="paragraph" w:styleId="Testocommento">
    <w:name w:val="annotation text"/>
    <w:basedOn w:val="Normale"/>
    <w:link w:val="TestocommentoCarattere"/>
    <w:uiPriority w:val="99"/>
    <w:semiHidden w:val="1"/>
    <w:unhideWhenUsed w:val="1"/>
    <w:rsid w:val="002F674B"/>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2F674B"/>
    <w:rPr>
      <w:sz w:val="20"/>
      <w:szCs w:val="20"/>
    </w:rPr>
  </w:style>
  <w:style w:type="paragraph" w:styleId="Soggettocommento">
    <w:name w:val="annotation subject"/>
    <w:basedOn w:val="Testocommento"/>
    <w:next w:val="Testocommento"/>
    <w:link w:val="SoggettocommentoCarattere"/>
    <w:uiPriority w:val="99"/>
    <w:semiHidden w:val="1"/>
    <w:unhideWhenUsed w:val="1"/>
    <w:rsid w:val="002F674B"/>
    <w:rPr>
      <w:b w:val="1"/>
      <w:bCs w:val="1"/>
    </w:rPr>
  </w:style>
  <w:style w:type="character" w:styleId="SoggettocommentoCarattere" w:customStyle="1">
    <w:name w:val="Soggetto commento Carattere"/>
    <w:basedOn w:val="TestocommentoCarattere"/>
    <w:link w:val="Soggettocommento"/>
    <w:uiPriority w:val="99"/>
    <w:semiHidden w:val="1"/>
    <w:rsid w:val="002F674B"/>
    <w:rPr>
      <w:b w:val="1"/>
      <w:bCs w:val="1"/>
      <w:sz w:val="20"/>
      <w:szCs w:val="20"/>
    </w:rPr>
  </w:style>
  <w:style w:type="character" w:styleId="Enfasicorsivo">
    <w:name w:val="Emphasis"/>
    <w:basedOn w:val="Carpredefinitoparagrafo"/>
    <w:uiPriority w:val="20"/>
    <w:qFormat w:val="1"/>
    <w:rsid w:val="003A4D5A"/>
    <w:rPr>
      <w:i w:val="1"/>
      <w:iCs w:val="1"/>
    </w:rPr>
  </w:style>
  <w:style w:type="character" w:styleId="Collegamentoipertestuale">
    <w:name w:val="Hyperlink"/>
    <w:basedOn w:val="Carpredefinitoparagrafo"/>
    <w:uiPriority w:val="99"/>
    <w:unhideWhenUsed w:val="1"/>
    <w:rsid w:val="00382883"/>
    <w:rPr>
      <w:color w:val="0563c1" w:themeColor="hyperlink"/>
      <w:u w:val="single"/>
    </w:rPr>
  </w:style>
  <w:style w:type="character" w:styleId="Menzionenonrisolta">
    <w:name w:val="Unresolved Mention"/>
    <w:basedOn w:val="Carpredefinitoparagrafo"/>
    <w:uiPriority w:val="99"/>
    <w:semiHidden w:val="1"/>
    <w:unhideWhenUsed w:val="1"/>
    <w:rsid w:val="00382883"/>
    <w:rPr>
      <w:color w:val="605e5c"/>
      <w:shd w:color="auto" w:fill="e1dfdd" w:val="clear"/>
    </w:rPr>
  </w:style>
  <w:style w:type="paragraph" w:styleId="Intestazione">
    <w:name w:val="header"/>
    <w:basedOn w:val="Normale"/>
    <w:link w:val="IntestazioneCarattere"/>
    <w:uiPriority w:val="99"/>
    <w:unhideWhenUsed w:val="1"/>
    <w:rsid w:val="0083718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37189"/>
  </w:style>
  <w:style w:type="paragraph" w:styleId="Pidipagina">
    <w:name w:val="footer"/>
    <w:basedOn w:val="Normale"/>
    <w:link w:val="PidipaginaCarattere"/>
    <w:uiPriority w:val="99"/>
    <w:unhideWhenUsed w:val="1"/>
    <w:rsid w:val="0083718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37189"/>
  </w:style>
  <w:style w:type="paragraph" w:styleId="NormaleWeb">
    <w:name w:val="Normal (Web)"/>
    <w:basedOn w:val="Normale"/>
    <w:uiPriority w:val="99"/>
    <w:unhideWhenUsed w:val="1"/>
    <w:rsid w:val="00A47BDD"/>
    <w:pPr>
      <w:spacing w:after="100" w:afterAutospacing="1" w:before="100" w:beforeAutospacing="1" w:line="240" w:lineRule="auto"/>
    </w:pPr>
    <w:rPr>
      <w:rFonts w:ascii="Times New Roman" w:cs="Times New Roman" w:eastAsia="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oject.cooltour.ap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png"/><Relationship Id="rId3" Type="http://schemas.openxmlformats.org/officeDocument/2006/relationships/image" Target="media/image5.png"/><Relationship Id="rId4" Type="http://schemas.openxmlformats.org/officeDocument/2006/relationships/image" Target="media/image6.jpg"/><Relationship Id="rId10" Type="http://schemas.openxmlformats.org/officeDocument/2006/relationships/image" Target="media/image2.jpg"/><Relationship Id="rId9" Type="http://schemas.openxmlformats.org/officeDocument/2006/relationships/image" Target="media/image7.png"/><Relationship Id="rId5" Type="http://schemas.openxmlformats.org/officeDocument/2006/relationships/image" Target="media/image3.jpg"/><Relationship Id="rId6" Type="http://schemas.openxmlformats.org/officeDocument/2006/relationships/image" Target="media/image9.png"/><Relationship Id="rId7" Type="http://schemas.openxmlformats.org/officeDocument/2006/relationships/image" Target="media/image4.png"/><Relationship Id="rId8"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F9wdg+0K+d1cDH+9a2xwOmBTfw==">AMUW2mUWMSDaho9/YAShp9Y2XuqR58wqbr3/EMdA2h4feK0vrE8awCGKetapstNJ9LaTuQ7CVEarVOnCysmmkx8gkMPfiWxn0a3pGhMOQX7mb8u3ctxU47A=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2022-06-06T17:53:00Z</dcterms:created>
  <dc:creator>francesca billi</dc:creator>
</cp:coreProperties>
</file>